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rFonts w:ascii="Verdana" w:cs="Verdana" w:eastAsia="Verdana" w:hAnsi="Verdana"/>
          <w:b w:val="1"/>
          <w:bCs w:val="1"/>
          <w:sz w:val="18"/>
          <w:szCs w:val="18"/>
        </w:rPr>
      </w:pPr>
      <w:r w:rsidDel="00000000" w:rsidR="00000000" w:rsidRPr="00000000">
        <w:rPr>
          <w:rtl w:val="0"/>
        </w:rPr>
      </w:r>
    </w:p>
    <w:sdt>
      <w:sdtPr>
        <w:lock w:val="contentLocked"/>
        <w:id w:val="1190823742"/>
        <w:tag w:val="goog_rdk_0"/>
      </w:sdtPr>
      <w:sdtContent>
        <w:tbl>
          <w:tblPr>
            <w:tblStyle w:val="Table1"/>
            <w:tblW w:w="1057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575"/>
            <w:tblGridChange w:id="0">
              <w:tblGrid>
                <w:gridCol w:w="10575"/>
              </w:tblGrid>
            </w:tblGridChange>
          </w:tblGrid>
          <w:tr>
            <w:trPr>
              <w:cantSplit w:val="0"/>
              <w:tblHeader w:val="0"/>
            </w:trPr>
            <w:tc>
              <w:tcPr>
                <w:tcBorders>
                  <w:top w:color="000000" w:space="0" w:sz="8" w:val="dotted"/>
                  <w:left w:color="000000" w:space="0" w:sz="8" w:val="dotted"/>
                  <w:bottom w:color="000000" w:space="0" w:sz="8" w:val="dotted"/>
                  <w:right w:color="000000" w:space="0" w:sz="8" w:val="dotted"/>
                </w:tcBorders>
                <w:shd w:fill="auto" w:val="clear"/>
                <w:tcMar>
                  <w:top w:w="100.0" w:type="dxa"/>
                  <w:left w:w="100.0" w:type="dxa"/>
                  <w:bottom w:w="100.0" w:type="dxa"/>
                  <w:right w:w="100.0" w:type="dxa"/>
                </w:tcMar>
                <w:vAlign w:val="top"/>
              </w:tcPr>
              <w:p w:rsidR="00000000" w:rsidDel="00000000" w:rsidP="00000000" w:rsidRDefault="00000000" w:rsidRPr="00000000" w14:paraId="00000002">
                <w:pPr>
                  <w:spacing w:after="240" w:before="240" w:lineRule="auto"/>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IEPIRKUMA LĪGUMS Nr. </w:t>
                </w:r>
                <w:r w:rsidDel="00000000" w:rsidR="00000000" w:rsidRPr="00000000">
                  <w:rPr>
                    <w:rFonts w:ascii="Verdana" w:cs="Verdana" w:eastAsia="Verdana" w:hAnsi="Verdana"/>
                    <w:b w:val="1"/>
                    <w:bCs w:val="1"/>
                    <w:sz w:val="18"/>
                    <w:szCs w:val="18"/>
                    <w:highlight w:val="yellow"/>
                    <w:rtl w:val="0"/>
                  </w:rPr>
                  <w:t xml:space="preserve">x</w:t>
                </w:r>
                <w:r w:rsidDel="00000000" w:rsidR="00000000" w:rsidRPr="00000000">
                  <w:rPr>
                    <w:rFonts w:ascii="Verdana" w:cs="Verdana" w:eastAsia="Verdana" w:hAnsi="Verdana"/>
                    <w:b w:val="1"/>
                    <w:bCs w:val="1"/>
                    <w:sz w:val="18"/>
                    <w:szCs w:val="18"/>
                    <w:rtl w:val="0"/>
                  </w:rPr>
                  <w:t xml:space="preserve"> </w:t>
                </w:r>
              </w:p>
              <w:p w:rsidR="00000000" w:rsidDel="00000000" w:rsidP="00000000" w:rsidRDefault="00000000" w:rsidRPr="00000000" w14:paraId="00000003">
                <w:pPr>
                  <w:spacing w:after="240" w:before="240" w:lineRule="auto"/>
                  <w:rPr>
                    <w:rFonts w:ascii="Verdana" w:cs="Verdana" w:eastAsia="Verdana" w:hAnsi="Verdana"/>
                    <w:sz w:val="18"/>
                    <w:szCs w:val="18"/>
                    <w:highlight w:val="yellow"/>
                  </w:rPr>
                </w:pPr>
                <w:r w:rsidDel="00000000" w:rsidR="00000000" w:rsidRPr="00000000">
                  <w:rPr>
                    <w:rFonts w:ascii="Verdana" w:cs="Verdana" w:eastAsia="Verdana" w:hAnsi="Verdana"/>
                    <w:sz w:val="18"/>
                    <w:szCs w:val="18"/>
                    <w:rtl w:val="0"/>
                  </w:rPr>
                  <w:t xml:space="preserve">Gardene, </w:t>
                </w:r>
                <w:r w:rsidDel="00000000" w:rsidR="00000000" w:rsidRPr="00000000">
                  <w:rPr>
                    <w:rFonts w:ascii="Verdana" w:cs="Verdana" w:eastAsia="Verdana" w:hAnsi="Verdana"/>
                    <w:i w:val="1"/>
                    <w:iCs w:val="1"/>
                    <w:sz w:val="18"/>
                    <w:szCs w:val="18"/>
                    <w:rtl w:val="0"/>
                  </w:rPr>
                  <w:t xml:space="preserve">datums laika zīmogā</w:t>
                </w:r>
                <w:r w:rsidDel="00000000" w:rsidR="00000000" w:rsidRPr="00000000">
                  <w:rPr>
                    <w:rFonts w:ascii="Verdana" w:cs="Verdana" w:eastAsia="Verdana" w:hAnsi="Verdana"/>
                    <w:sz w:val="18"/>
                    <w:szCs w:val="18"/>
                    <w:rtl w:val="0"/>
                  </w:rPr>
                  <w:tab/>
                  <w:tab/>
                  <w:tab/>
                  <w:tab/>
                  <w:tab/>
                  <w:tab/>
                  <w:tab/>
                  <w:tab/>
                  <w:tab/>
                  <w:t xml:space="preserve"> </w:t>
                </w:r>
                <w:r w:rsidDel="00000000" w:rsidR="00000000" w:rsidRPr="00000000">
                  <w:rPr>
                    <w:rtl w:val="0"/>
                  </w:rPr>
                </w:r>
              </w:p>
              <w:p w:rsidR="00000000" w:rsidDel="00000000" w:rsidP="00000000" w:rsidRDefault="00000000" w:rsidRPr="00000000" w14:paraId="00000004">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SIA “MetPro”,</w:t>
                </w:r>
                <w:r w:rsidDel="00000000" w:rsidR="00000000" w:rsidRPr="00000000">
                  <w:rPr>
                    <w:rFonts w:ascii="Verdana" w:cs="Verdana" w:eastAsia="Verdana" w:hAnsi="Verdana"/>
                    <w:sz w:val="18"/>
                    <w:szCs w:val="18"/>
                    <w:rtl w:val="0"/>
                  </w:rPr>
                  <w:t xml:space="preserve"> reģistrācijas nr. 50103341001, adrese: Kalna iela 3A, Gardene, Auru pag., Dobeles nov., LV-3701, kuras vārdā uz statūtu pamata rīkojas valdes loceklis Vasilijs Nilovs, (turpmāk – Pasūtītājs), no vienas puses, un </w:t>
                </w:r>
              </w:p>
              <w:p w:rsidR="00000000" w:rsidDel="00000000" w:rsidP="00000000" w:rsidRDefault="00000000" w:rsidRPr="00000000" w14:paraId="00000005">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highlight w:val="yellow"/>
                    <w:rtl w:val="0"/>
                  </w:rPr>
                  <w:t xml:space="preserve">SIA “___”</w:t>
                </w:r>
                <w:r w:rsidDel="00000000" w:rsidR="00000000" w:rsidRPr="00000000">
                  <w:rPr>
                    <w:rFonts w:ascii="Verdana" w:cs="Verdana" w:eastAsia="Verdana" w:hAnsi="Verdana"/>
                    <w:sz w:val="18"/>
                    <w:szCs w:val="18"/>
                    <w:highlight w:val="yellow"/>
                    <w:rtl w:val="0"/>
                  </w:rPr>
                  <w:t xml:space="preserve">, reģistrācijas nr. ____________, adrese: ___________________, kuras vārdā uz statūtu pamata rīkojas valdes loceklis __________________</w:t>
                </w:r>
                <w:r w:rsidDel="00000000" w:rsidR="00000000" w:rsidRPr="00000000">
                  <w:rPr>
                    <w:rFonts w:ascii="Verdana" w:cs="Verdana" w:eastAsia="Verdana" w:hAnsi="Verdana"/>
                    <w:sz w:val="18"/>
                    <w:szCs w:val="18"/>
                    <w:rtl w:val="0"/>
                  </w:rPr>
                  <w:t xml:space="preserve"> (turpmāk – Izpildītājs), no otras puses, </w:t>
                </w:r>
              </w:p>
              <w:p w:rsidR="00000000" w:rsidDel="00000000" w:rsidP="00000000" w:rsidRDefault="00000000" w:rsidRPr="00000000" w14:paraId="00000006">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turpmāk abi kopā saukti – Puse/Puses, pamatojoties uz Publisko iepirkumu likumu (turpmāk – PIL), Ministru kabineta 2017.gada 28.februāra noteikumiem Nr.104 “Noteikumi par iepirkuma procedūru un tās piemērošanas kārtību pasūtītāja finansētiem projektiem” (turpmāk - MK noteikumi Nr.104) organizētā Iepirkuma </w:t>
                </w:r>
                <w:r w:rsidDel="00000000" w:rsidR="00000000" w:rsidRPr="00000000">
                  <w:rPr>
                    <w:rFonts w:ascii="Verdana" w:cs="Verdana" w:eastAsia="Verdana" w:hAnsi="Verdana"/>
                    <w:b w:val="1"/>
                    <w:bCs w:val="1"/>
                    <w:sz w:val="18"/>
                    <w:szCs w:val="18"/>
                    <w:rtl w:val="0"/>
                  </w:rPr>
                  <w:t xml:space="preserve">“Komplekss automatizācijas risinājums ar programmatūru un mākslīgo intelektu (AI)”</w:t>
                </w:r>
                <w:r w:rsidDel="00000000" w:rsidR="00000000" w:rsidRPr="00000000">
                  <w:rPr>
                    <w:rFonts w:ascii="Verdana" w:cs="Verdana" w:eastAsia="Verdana" w:hAnsi="Verdana"/>
                    <w:sz w:val="18"/>
                    <w:szCs w:val="18"/>
                    <w:rtl w:val="0"/>
                  </w:rPr>
                  <w:t xml:space="preserve">, identifikācijas Nr.: </w:t>
                </w:r>
                <w:r w:rsidDel="00000000" w:rsidR="00000000" w:rsidRPr="00000000">
                  <w:rPr>
                    <w:rFonts w:ascii="Verdana" w:cs="Verdana" w:eastAsia="Verdana" w:hAnsi="Verdana"/>
                    <w:b w:val="1"/>
                    <w:bCs w:val="1"/>
                    <w:sz w:val="18"/>
                    <w:szCs w:val="18"/>
                    <w:rtl w:val="0"/>
                  </w:rPr>
                  <w:t xml:space="preserve">MP-2025/11-01</w:t>
                </w:r>
                <w:r w:rsidDel="00000000" w:rsidR="00000000" w:rsidRPr="00000000">
                  <w:rPr>
                    <w:rFonts w:ascii="Verdana" w:cs="Verdana" w:eastAsia="Verdana" w:hAnsi="Verdana"/>
                    <w:sz w:val="18"/>
                    <w:szCs w:val="18"/>
                    <w:rtl w:val="0"/>
                  </w:rPr>
                  <w:t xml:space="preserve">, (turpmāk – Iepirkums) rezultātiem, noslēdz šādu Iepirkuma līgumu (turpmāk – Līgums): </w:t>
                </w:r>
              </w:p>
              <w:p w:rsidR="00000000" w:rsidDel="00000000" w:rsidP="00000000" w:rsidRDefault="00000000" w:rsidRPr="00000000" w14:paraId="00000007">
                <w:pPr>
                  <w:numPr>
                    <w:ilvl w:val="0"/>
                    <w:numId w:val="1"/>
                  </w:numPr>
                  <w:spacing w:after="240" w:before="240" w:lineRule="auto"/>
                  <w:ind w:left="1440" w:hanging="360"/>
                  <w:jc w:val="center"/>
                  <w:rPr>
                    <w:rFonts w:ascii="Verdana" w:cs="Verdana" w:eastAsia="Verdana" w:hAnsi="Verdana"/>
                    <w:b w:val="1"/>
                    <w:bCs w:val="1"/>
                    <w:sz w:val="18"/>
                    <w:szCs w:val="18"/>
                    <w:u w:val="none"/>
                  </w:rPr>
                </w:pPr>
                <w:r w:rsidDel="00000000" w:rsidR="00000000" w:rsidRPr="00000000">
                  <w:rPr>
                    <w:rFonts w:ascii="Verdana" w:cs="Verdana" w:eastAsia="Verdana" w:hAnsi="Verdana"/>
                    <w:b w:val="1"/>
                    <w:bCs w:val="1"/>
                    <w:sz w:val="18"/>
                    <w:szCs w:val="18"/>
                    <w:rtl w:val="0"/>
                  </w:rPr>
                  <w:t xml:space="preserve">LĪGUMA MĒRĶIS UN PRIEKŠMETS </w:t>
                </w:r>
                <w:r w:rsidDel="00000000" w:rsidR="00000000" w:rsidRPr="00000000">
                  <w:rPr>
                    <w:rtl w:val="0"/>
                  </w:rPr>
                </w:r>
              </w:p>
              <w:p w:rsidR="00000000" w:rsidDel="00000000" w:rsidP="00000000" w:rsidRDefault="00000000" w:rsidRPr="00000000" w14:paraId="00000008">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Līguma priekšmets ir AI pārvaldītas CNC metināšanas sistēma (turpmāk – Pakalpojums), saskaņā ar Tehnisko specifikāciju, Izpildītāja Iepirkumā iesniegto Tehnisko un Finanšu piedāvājumu (Līguma Pielikumi Nr.2 un Nr.3) un šī Līguma noteikumiem. </w:t>
                </w:r>
              </w:p>
              <w:p w:rsidR="00000000" w:rsidDel="00000000" w:rsidP="00000000" w:rsidRDefault="00000000" w:rsidRPr="00000000" w14:paraId="00000009">
                <w:pPr>
                  <w:spacing w:after="240" w:before="240" w:lineRule="auto"/>
                  <w:ind w:left="720" w:firstLine="0"/>
                  <w:jc w:val="center"/>
                  <w:rPr>
                    <w:rFonts w:ascii="Verdana" w:cs="Verdana" w:eastAsia="Verdana" w:hAnsi="Verdana"/>
                    <w:b w:val="1"/>
                    <w:bCs w:val="1"/>
                    <w:sz w:val="18"/>
                    <w:szCs w:val="18"/>
                  </w:rPr>
                </w:pPr>
                <w:r w:rsidDel="00000000" w:rsidR="00000000" w:rsidRPr="00000000">
                  <w:rPr>
                    <w:rFonts w:ascii="Verdana" w:cs="Verdana" w:eastAsia="Verdana" w:hAnsi="Verdana"/>
                    <w:sz w:val="18"/>
                    <w:szCs w:val="18"/>
                    <w:rtl w:val="0"/>
                  </w:rPr>
                  <w:br w:type="textWrapping"/>
                </w:r>
                <w:r w:rsidDel="00000000" w:rsidR="00000000" w:rsidRPr="00000000">
                  <w:rPr>
                    <w:rFonts w:ascii="Verdana" w:cs="Verdana" w:eastAsia="Verdana" w:hAnsi="Verdana"/>
                    <w:b w:val="1"/>
                    <w:bCs w:val="1"/>
                    <w:sz w:val="18"/>
                    <w:szCs w:val="18"/>
                    <w:rtl w:val="0"/>
                  </w:rPr>
                  <w:t xml:space="preserve">2. LĪGUMA TERMIŅŠ, LĪGUMA KOPĒJĀ SUMMA UN NORĒĶINU KĀRTĪBA </w:t>
                </w:r>
              </w:p>
              <w:p w:rsidR="00000000" w:rsidDel="00000000" w:rsidP="00000000" w:rsidRDefault="00000000" w:rsidRPr="00000000" w14:paraId="0000000A">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2.1. Līgums ir spēkā no Līguma noslēgšanas brīža. Pakalpojuma sniegšanas termiņš ne ilgāk kā līdz </w:t>
                </w:r>
                <w:r w:rsidDel="00000000" w:rsidR="00000000" w:rsidRPr="00000000">
                  <w:rPr>
                    <w:rFonts w:ascii="Verdana" w:cs="Verdana" w:eastAsia="Verdana" w:hAnsi="Verdana"/>
                    <w:color w:val="ff0000"/>
                    <w:sz w:val="18"/>
                    <w:szCs w:val="18"/>
                    <w:rtl w:val="0"/>
                  </w:rPr>
                  <w:t xml:space="preserve">2026.gada …</w:t>
                </w:r>
                <w:r w:rsidDel="00000000" w:rsidR="00000000" w:rsidRPr="00000000">
                  <w:rPr>
                    <w:rFonts w:ascii="Verdana" w:cs="Verdana" w:eastAsia="Verdana" w:hAnsi="Verdana"/>
                    <w:sz w:val="18"/>
                    <w:szCs w:val="18"/>
                    <w:rtl w:val="0"/>
                  </w:rPr>
                  <w:t xml:space="preserve">. Pakalpojuma piegādes adrese ir: Kalna iela 3A, Gardene, Auru pag., Dobeles nov., LV-3701, Latvija. </w:t>
                </w:r>
              </w:p>
              <w:p w:rsidR="00000000" w:rsidDel="00000000" w:rsidP="00000000" w:rsidRDefault="00000000" w:rsidRPr="00000000" w14:paraId="0000000B">
                <w:pPr>
                  <w:spacing w:after="240" w:before="240" w:lineRule="auto"/>
                  <w:jc w:val="both"/>
                  <w:rPr>
                    <w:rFonts w:ascii="Verdana" w:cs="Verdana" w:eastAsia="Verdana" w:hAnsi="Verdana"/>
                    <w:b w:val="1"/>
                    <w:bCs w:val="1"/>
                    <w:color w:val="ff0000"/>
                    <w:sz w:val="18"/>
                    <w:szCs w:val="18"/>
                  </w:rPr>
                </w:pPr>
                <w:r w:rsidDel="00000000" w:rsidR="00000000" w:rsidRPr="00000000">
                  <w:rPr>
                    <w:rFonts w:ascii="Verdana" w:cs="Verdana" w:eastAsia="Verdana" w:hAnsi="Verdana"/>
                    <w:sz w:val="18"/>
                    <w:szCs w:val="18"/>
                    <w:rtl w:val="0"/>
                  </w:rPr>
                  <w:t xml:space="preserve">2.2. Līguma kopējā summa ir </w:t>
                </w:r>
                <w:r w:rsidDel="00000000" w:rsidR="00000000" w:rsidRPr="00000000">
                  <w:rPr>
                    <w:rFonts w:ascii="Verdana" w:cs="Verdana" w:eastAsia="Verdana" w:hAnsi="Verdana"/>
                    <w:b w:val="1"/>
                    <w:bCs w:val="1"/>
                    <w:sz w:val="18"/>
                    <w:szCs w:val="18"/>
                    <w:rtl w:val="0"/>
                  </w:rPr>
                  <w:t xml:space="preserve">EUR 150 000 (viens simts piecdesmit eiro un nulle centi) neskaitot PVN. </w:t>
                </w:r>
                <w:r w:rsidDel="00000000" w:rsidR="00000000" w:rsidRPr="00000000">
                  <w:rPr>
                    <w:rtl w:val="0"/>
                  </w:rPr>
                </w:r>
              </w:p>
              <w:p w:rsidR="00000000" w:rsidDel="00000000" w:rsidP="00000000" w:rsidRDefault="00000000" w:rsidRPr="00000000" w14:paraId="0000000C">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2.3. Maksājumi tiks veikti pamatojoties uz Izpildītāja iesniegtajiem un Pasūtītāja pieņemtajiem nodevumiem. Pasūtītājs pieņem Pakalpojumu vai tā daļu, parakstot nodošanas-pieņemšanas aktu (turpmāk - PNA). Pirms Pakalpojuma pieņemšanas Pasūtītājs pārbauda Pakalpojuma atbilstību Līgumā noteiktajām prasībām. Pārbaudes veikšanai Pasūtītājs var pieaicināt ekspertus.</w:t>
                </w:r>
              </w:p>
              <w:p w:rsidR="00000000" w:rsidDel="00000000" w:rsidP="00000000" w:rsidRDefault="00000000" w:rsidRPr="00000000" w14:paraId="0000000D">
                <w:pPr>
                  <w:spacing w:after="240" w:before="240" w:lineRule="auto"/>
                  <w:jc w:val="both"/>
                  <w:rPr>
                    <w:rFonts w:ascii="Verdana" w:cs="Verdana" w:eastAsia="Verdana" w:hAnsi="Verdana"/>
                    <w:b w:val="1"/>
                    <w:bCs w:val="1"/>
                    <w:color w:val="ff0000"/>
                    <w:sz w:val="18"/>
                    <w:szCs w:val="18"/>
                  </w:rPr>
                </w:pPr>
                <w:r w:rsidDel="00000000" w:rsidR="00000000" w:rsidRPr="00000000">
                  <w:rPr>
                    <w:rFonts w:ascii="Verdana" w:cs="Verdana" w:eastAsia="Verdana" w:hAnsi="Verdana"/>
                    <w:sz w:val="18"/>
                    <w:szCs w:val="18"/>
                    <w:rtl w:val="0"/>
                  </w:rPr>
                  <w:t xml:space="preserve">2.4. Izpildītājam izrakstot rēķinu, tajā obligāti jānorāda Iepirkuma identifikācijas numurs, Līguma numurs, datums, projekta nosaukums un </w:t>
                </w:r>
                <w:r w:rsidDel="00000000" w:rsidR="00000000" w:rsidRPr="00000000">
                  <w:rPr>
                    <w:rFonts w:ascii="Verdana" w:cs="Verdana" w:eastAsia="Verdana" w:hAnsi="Verdana"/>
                    <w:b w:val="1"/>
                    <w:bCs w:val="1"/>
                    <w:color w:val="ff0000"/>
                    <w:sz w:val="18"/>
                    <w:szCs w:val="18"/>
                    <w:rtl w:val="0"/>
                  </w:rPr>
                  <w:t xml:space="preserve">LIAA līgums Nr. 9.4-1-L-2025/338</w:t>
                </w:r>
              </w:p>
              <w:p w:rsidR="00000000" w:rsidDel="00000000" w:rsidP="00000000" w:rsidRDefault="00000000" w:rsidRPr="00000000" w14:paraId="0000000E">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2.5. Rēķinu/-s Izpildītājs sūta elektroniski, nosūtot to uz 3.1.punktā minētās Pasūtītāja kontaktpersonas e-pastu. </w:t>
                </w:r>
              </w:p>
              <w:p w:rsidR="00000000" w:rsidDel="00000000" w:rsidP="00000000" w:rsidRDefault="00000000" w:rsidRPr="00000000" w14:paraId="0000000F">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2.6. Puses vienojas, ka izrakstītie elektroniskie rēķini ir derīgi bez paraksta. </w:t>
                </w:r>
              </w:p>
              <w:p w:rsidR="00000000" w:rsidDel="00000000" w:rsidP="00000000" w:rsidRDefault="00000000" w:rsidRPr="00000000" w14:paraId="00000010">
                <w:pPr>
                  <w:spacing w:after="240" w:before="240" w:lineRule="auto"/>
                  <w:ind w:left="72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3. PĀRSTĀVĪBAS NOTEIKUMI </w:t>
                </w:r>
              </w:p>
              <w:p w:rsidR="00000000" w:rsidDel="00000000" w:rsidP="00000000" w:rsidRDefault="00000000" w:rsidRPr="00000000" w14:paraId="00000011">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3.1. Lai kontrolētu Līguma saistību izpildi, Pasūtītājs pilnvaro savu pārstāvi (turpmāk – Pasūtītāja pārstāvis):Vasilijs Nilovs, info@metpro.lv, kura pienākumos ietilpst: </w:t>
                </w:r>
              </w:p>
              <w:p w:rsidR="00000000" w:rsidDel="00000000" w:rsidP="00000000" w:rsidRDefault="00000000" w:rsidRPr="00000000" w14:paraId="00000012">
                <w:pPr>
                  <w:spacing w:after="240" w:before="240" w:lineRule="auto"/>
                  <w:ind w:firstLine="72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3.1.1. sekot Līguma saistību izpildei; </w:t>
                </w:r>
              </w:p>
              <w:p w:rsidR="00000000" w:rsidDel="00000000" w:rsidP="00000000" w:rsidRDefault="00000000" w:rsidRPr="00000000" w14:paraId="00000013">
                <w:pPr>
                  <w:spacing w:after="240" w:before="240" w:lineRule="auto"/>
                  <w:ind w:left="7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3.1.2. pasūtīt Pakalpojumu; </w:t>
                </w:r>
              </w:p>
              <w:p w:rsidR="00000000" w:rsidDel="00000000" w:rsidP="00000000" w:rsidRDefault="00000000" w:rsidRPr="00000000" w14:paraId="00000014">
                <w:pPr>
                  <w:spacing w:after="240" w:before="240" w:lineRule="auto"/>
                  <w:ind w:firstLine="72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3.1.3. parakstīt PNA; </w:t>
                </w:r>
              </w:p>
              <w:p w:rsidR="00000000" w:rsidDel="00000000" w:rsidP="00000000" w:rsidRDefault="00000000" w:rsidRPr="00000000" w14:paraId="00000015">
                <w:pPr>
                  <w:spacing w:after="240" w:before="240" w:lineRule="auto"/>
                  <w:ind w:firstLine="72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3.1.4. no Izpildītāja pieprasīt atskaiti par Līguma izpildes gaitu un apjomu. </w:t>
                </w:r>
              </w:p>
              <w:p w:rsidR="00000000" w:rsidDel="00000000" w:rsidP="00000000" w:rsidRDefault="00000000" w:rsidRPr="00000000" w14:paraId="00000016">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3.2. Lai kontrolētu Līguma saistību izpildi, Izpildītājs pilnvaro savu pārstāvi: </w:t>
                </w:r>
                <w:r w:rsidDel="00000000" w:rsidR="00000000" w:rsidRPr="00000000">
                  <w:rPr>
                    <w:rFonts w:ascii="Verdana" w:cs="Verdana" w:eastAsia="Verdana" w:hAnsi="Verdana"/>
                    <w:sz w:val="18"/>
                    <w:szCs w:val="18"/>
                    <w:highlight w:val="yellow"/>
                    <w:rtl w:val="0"/>
                  </w:rPr>
                  <w:t xml:space="preserve">_________________</w:t>
                </w:r>
                <w:r w:rsidDel="00000000" w:rsidR="00000000" w:rsidRPr="00000000">
                  <w:rPr>
                    <w:rFonts w:ascii="Verdana" w:cs="Verdana" w:eastAsia="Verdana" w:hAnsi="Verdana"/>
                    <w:sz w:val="18"/>
                    <w:szCs w:val="18"/>
                    <w:rtl w:val="0"/>
                  </w:rPr>
                  <w:t xml:space="preserve"> </w:t>
                </w:r>
              </w:p>
              <w:p w:rsidR="00000000" w:rsidDel="00000000" w:rsidP="00000000" w:rsidRDefault="00000000" w:rsidRPr="00000000" w14:paraId="00000017">
                <w:pPr>
                  <w:spacing w:after="240" w:before="240" w:lineRule="auto"/>
                  <w:ind w:left="72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4. PUŠU TIESĪBAS UN PIENĀKUMI </w:t>
                </w:r>
              </w:p>
              <w:p w:rsidR="00000000" w:rsidDel="00000000" w:rsidP="00000000" w:rsidRDefault="00000000" w:rsidRPr="00000000" w14:paraId="00000018">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4.1. Izpildītājs apņemas: </w:t>
                </w:r>
              </w:p>
              <w:p w:rsidR="00000000" w:rsidDel="00000000" w:rsidP="00000000" w:rsidRDefault="00000000" w:rsidRPr="00000000" w14:paraId="00000019">
                <w:pPr>
                  <w:spacing w:after="240" w:before="240" w:lineRule="auto"/>
                  <w:ind w:left="7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4.1.1. izpildīt Pakalpojumu kvalitatīvi, savlaicīgi, patstāvīgi, izmantojot savas profesionālās iemaņas, ar tādu rūpību, kādu var sagaidīt no krietna un rūpīga izpildītāja; </w:t>
                </w:r>
              </w:p>
              <w:p w:rsidR="00000000" w:rsidDel="00000000" w:rsidP="00000000" w:rsidRDefault="00000000" w:rsidRPr="00000000" w14:paraId="0000001A">
                <w:pPr>
                  <w:spacing w:after="240" w:before="240" w:lineRule="auto"/>
                  <w:ind w:left="7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4.1.2. Pakalpojuma izpildi veikt atbilstoši Tehniskajā specifikācijā noteiktajām prasībām un Pasūtītāja noteiktajos termiņos, par kuriem Puses vienojas vismaz 1 (vienu) darba dienu pirms piegādes. </w:t>
                </w:r>
              </w:p>
              <w:p w:rsidR="00000000" w:rsidDel="00000000" w:rsidP="00000000" w:rsidRDefault="00000000" w:rsidRPr="00000000" w14:paraId="0000001B">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4.2. Izpildītāja tiesības: </w:t>
                </w:r>
              </w:p>
              <w:p w:rsidR="00000000" w:rsidDel="00000000" w:rsidP="00000000" w:rsidRDefault="00000000" w:rsidRPr="00000000" w14:paraId="0000001C">
                <w:pPr>
                  <w:spacing w:after="240" w:before="240" w:lineRule="auto"/>
                  <w:ind w:firstLine="72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4.2.1. saņemt samaksu no Pasūtītāja saskaņā ar šī Līguma noteikumiem; </w:t>
                </w:r>
              </w:p>
              <w:p w:rsidR="00000000" w:rsidDel="00000000" w:rsidP="00000000" w:rsidRDefault="00000000" w:rsidRPr="00000000" w14:paraId="0000001D">
                <w:pPr>
                  <w:spacing w:after="240" w:before="240" w:lineRule="auto"/>
                  <w:ind w:firstLine="72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4.2.2. saņemt no Pasūtītāja šī Līguma izpildei nepieciešamo informāciju. </w:t>
                </w:r>
              </w:p>
              <w:p w:rsidR="00000000" w:rsidDel="00000000" w:rsidP="00000000" w:rsidRDefault="00000000" w:rsidRPr="00000000" w14:paraId="0000001E">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4.3. Pasūtītāja pienākumi: </w:t>
                </w:r>
              </w:p>
              <w:p w:rsidR="00000000" w:rsidDel="00000000" w:rsidP="00000000" w:rsidRDefault="00000000" w:rsidRPr="00000000" w14:paraId="0000001F">
                <w:pPr>
                  <w:spacing w:after="240" w:before="240" w:lineRule="auto"/>
                  <w:ind w:left="7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4.3.1. pirms Pakalpojuma izpildes sākuma nodrošināt Izpildītāju ar Pakalpojuma izpildei nepieciešamo informāciju; </w:t>
                </w:r>
              </w:p>
              <w:p w:rsidR="00000000" w:rsidDel="00000000" w:rsidP="00000000" w:rsidRDefault="00000000" w:rsidRPr="00000000" w14:paraId="00000020">
                <w:pPr>
                  <w:spacing w:after="240" w:before="240" w:lineRule="auto"/>
                  <w:ind w:left="7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4.3.2. savlaicīgi un pilnā apjomā apmaksāt Pakalpojuma izpildi saskaņā ar šī Līguma noteikumiem. </w:t>
                </w:r>
              </w:p>
              <w:p w:rsidR="00000000" w:rsidDel="00000000" w:rsidP="00000000" w:rsidRDefault="00000000" w:rsidRPr="00000000" w14:paraId="00000021">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4.4. Pasūtītāja tiesības: </w:t>
                </w:r>
              </w:p>
              <w:p w:rsidR="00000000" w:rsidDel="00000000" w:rsidP="00000000" w:rsidRDefault="00000000" w:rsidRPr="00000000" w14:paraId="00000022">
                <w:pPr>
                  <w:spacing w:after="240" w:before="240" w:lineRule="auto"/>
                  <w:ind w:left="7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4.4.1. nepieņemt Pakalpojumu, ja konstatē, ka Pakalpojums ir veikts nekvalitatīvi vai nepilnīgi, vai neatbilst Līguma noteikumiem; </w:t>
                </w:r>
              </w:p>
              <w:p w:rsidR="00000000" w:rsidDel="00000000" w:rsidP="00000000" w:rsidRDefault="00000000" w:rsidRPr="00000000" w14:paraId="00000023">
                <w:pPr>
                  <w:spacing w:after="240" w:before="240" w:lineRule="auto"/>
                  <w:ind w:firstLine="72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4.4.2. veikt izmaiņas Pakalpojuma izpildes termiņos, savstarpēji vienojoties ar Izpildītāju; </w:t>
                </w:r>
              </w:p>
              <w:p w:rsidR="00000000" w:rsidDel="00000000" w:rsidP="00000000" w:rsidRDefault="00000000" w:rsidRPr="00000000" w14:paraId="00000024">
                <w:pPr>
                  <w:spacing w:after="240" w:before="240" w:lineRule="auto"/>
                  <w:ind w:left="720" w:firstLine="0"/>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4.4.3. piedalīties Pakalpojuma izpildē un izteikt ieteikumus saistībā ar konkrētā Pakalpojuma izpildi. </w:t>
                </w:r>
              </w:p>
              <w:p w:rsidR="00000000" w:rsidDel="00000000" w:rsidP="00000000" w:rsidRDefault="00000000" w:rsidRPr="00000000" w14:paraId="00000025">
                <w:pPr>
                  <w:spacing w:after="240" w:before="240" w:lineRule="auto"/>
                  <w:ind w:left="72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5. PAKALPOJUMA KVALITĀTE </w:t>
                </w:r>
              </w:p>
              <w:p w:rsidR="00000000" w:rsidDel="00000000" w:rsidP="00000000" w:rsidRDefault="00000000" w:rsidRPr="00000000" w14:paraId="00000026">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5.1. Pakalpojuma kvalitātei jāatbilst Iepirkuma nolikuma Tehniskās specifikācijas prasībām, Iepirkumā iesniegtajam Izpildītāja piedāvājumam un Latvijas Republikā noteiktajiem normatīvajiem aktiem. </w:t>
                </w:r>
              </w:p>
              <w:p w:rsidR="00000000" w:rsidDel="00000000" w:rsidP="00000000" w:rsidRDefault="00000000" w:rsidRPr="00000000" w14:paraId="00000027">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5.2. Ja Pasūtītājs nav pieņēmis Līguma 4.4.1.apakšpunktā noteiktajos gadījumos, par Pakalpojuma neatbilstību Līguma noteikumiem Pasūtītājs paziņo Izpildītājam rakstiski 14 (četrpadsmit) dienu laikā no Pakalpojuma plānotās saņemšanas dienas, nosūtot paziņojumu uz Līguma 3.2.punktā norādīto e-pasta adresi. Izpildītājam ir pienākums turpmāk novērst Pasūtītāja konstatēto Pakalpojuma neatbilstību. </w:t>
                </w:r>
              </w:p>
              <w:p w:rsidR="00000000" w:rsidDel="00000000" w:rsidP="00000000" w:rsidRDefault="00000000" w:rsidRPr="00000000" w14:paraId="00000028">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5.3. Izpildītājs ir apliecinājis, ka piegādātās iekārtas būs jaunas, nelietotas. </w:t>
                  <w:br w:type="textWrapping"/>
                </w:r>
              </w:p>
              <w:p w:rsidR="00000000" w:rsidDel="00000000" w:rsidP="00000000" w:rsidRDefault="00000000" w:rsidRPr="00000000" w14:paraId="00000029">
                <w:pPr>
                  <w:spacing w:after="240" w:before="240" w:lineRule="auto"/>
                  <w:ind w:left="72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6. PUŠU ATBILDĪBA </w:t>
                </w:r>
              </w:p>
              <w:p w:rsidR="00000000" w:rsidDel="00000000" w:rsidP="00000000" w:rsidRDefault="00000000" w:rsidRPr="00000000" w14:paraId="0000002A">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6.1. Puses savstarpēji ir atbildīgas par otrai Pusei nodarītajiem tiešajiem zaudējumiem, ja tie radušies vienas Puses, tās darbinieku vai trešo personu darbības vai bezdarbības (tai skaitā rupjas neuzmanības, ļaunā nolūkā izdarīto darbību vai nolaidības) rezultātā. </w:t>
                </w:r>
              </w:p>
              <w:p w:rsidR="00000000" w:rsidDel="00000000" w:rsidP="00000000" w:rsidRDefault="00000000" w:rsidRPr="00000000" w14:paraId="0000002B">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6.2. Ja Izpildītājs kavē Pasūtījuma izpildes laikus par vairāk kā 2 (divām) dienām un kavējums nav saistīts ar Pasūtītāja rīcību, Izpildītājs apņemas maksāt Pasūtītājam līgumsodu 0,5% apmērā no kavētā Pasūtījuma summas par katrām nokavētām 2 (divām) dienām, bet ne vairāk kā 10% no Līguma summas. </w:t>
                </w:r>
              </w:p>
              <w:p w:rsidR="00000000" w:rsidDel="00000000" w:rsidP="00000000" w:rsidRDefault="00000000" w:rsidRPr="00000000" w14:paraId="0000002C">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6.3. Par Līgumā paredzētā maksājuma kavējumu Izpildītājam ir tiesības pieprasīt no Pasūtītāja līgumsodu 0,5% apmērā no kavētā maksājuma summas par katru nokavēto maksājuma dienu, bet ne vairāk kā 10% no maksājuma summas. </w:t>
                </w:r>
              </w:p>
              <w:p w:rsidR="00000000" w:rsidDel="00000000" w:rsidP="00000000" w:rsidRDefault="00000000" w:rsidRPr="00000000" w14:paraId="0000002D">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6.4. Līgumsoda samaksa neatbrīvo Puses no Līguma saistību izpildes. </w:t>
                </w:r>
              </w:p>
              <w:p w:rsidR="00000000" w:rsidDel="00000000" w:rsidP="00000000" w:rsidRDefault="00000000" w:rsidRPr="00000000" w14:paraId="0000002E">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6.5. Gadījumā, ja Pasūtītājam rodas tiesības uz Līguma pamata pieprasīt no Izpildītāja līgumsodu vai jebkuru citu maksājumu, Pasūtītājam, iepriekš rakstiski brīdinot Izpildītāju, ir tiesības ieturēt līgumsodu vai jebkuru citu maksājumu no Izpildītājam izmaksājamajām summām. </w:t>
                </w:r>
              </w:p>
              <w:p w:rsidR="00000000" w:rsidDel="00000000" w:rsidP="00000000" w:rsidRDefault="00000000" w:rsidRPr="00000000" w14:paraId="0000002F">
                <w:pPr>
                  <w:spacing w:after="240" w:before="240" w:lineRule="auto"/>
                  <w:ind w:left="72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7. NEPĀRVARAMA VARA </w:t>
                </w:r>
              </w:p>
              <w:p w:rsidR="00000000" w:rsidDel="00000000" w:rsidP="00000000" w:rsidRDefault="00000000" w:rsidRPr="00000000" w14:paraId="00000030">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7.1. Puses tiek atbrīvotas no atbildības par Līguma pilnīgu vai daļēju neizpildi, ja šāda neizpilde radusies nepārvaramas varas vai ārkārtēja rakstura apstākļu rezultātā, kuru darbība sākusies pēc Līguma noslēgšanas un kurus nevarēja iepriekš ne paredzēt, ne novērst. </w:t>
                </w:r>
              </w:p>
              <w:p w:rsidR="00000000" w:rsidDel="00000000" w:rsidP="00000000" w:rsidRDefault="00000000" w:rsidRPr="00000000" w14:paraId="00000031">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7.2. Pusei, kura atsaucas uz nepārvaramas varas vai ārkārtēja rakstura apstākļu darbību, nekavējoties (ne vēlāk kā 5 (piecu) darba dienu laikā no attiecīgo apstākļu uzzināšanas dienas) par šādiem apstākļiem rakstiski jāziņo otrai Pusei. Ziņojumā jānorāda, kādā termiņā pēc tā uzskata ir iespējama un paredzama viņa Līgumā paredzēto saistību izpilde, un, pēc pieprasījuma, šādam ziņojumam ir jāpievieno dokuments, kuru izsniegusi kompetenta institūcija un kurš satur ārkārtējo apstākļu darbības apstiprinājumu un to raksturojumu. </w:t>
                </w:r>
              </w:p>
              <w:p w:rsidR="00000000" w:rsidDel="00000000" w:rsidP="00000000" w:rsidRDefault="00000000" w:rsidRPr="00000000" w14:paraId="00000032">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7.3. Ja šie apstākļi turpinās ilgāk nekā divus mēnešus, jebkura no Pusēm ir tiesīga atteikties no savām līgumsaistībām. Šajā gadījumā neviena no Pusēm nav atbildīga par zaudējumiem, kuri radušies otrai Pusei laika posmā pēc nepārvaramas varas apstākļu iestāšanās. </w:t>
                </w:r>
              </w:p>
              <w:p w:rsidR="00000000" w:rsidDel="00000000" w:rsidP="00000000" w:rsidRDefault="00000000" w:rsidRPr="00000000" w14:paraId="00000033">
                <w:pPr>
                  <w:spacing w:after="240" w:before="240" w:lineRule="auto"/>
                  <w:ind w:left="72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8. LĪGUMA GROZĪŠANA, ATKĀPŠANĀS NO LĪGUMA UN TĀ IZBEIGŠANA </w:t>
                </w:r>
              </w:p>
              <w:p w:rsidR="00000000" w:rsidDel="00000000" w:rsidP="00000000" w:rsidRDefault="00000000" w:rsidRPr="00000000" w14:paraId="00000034">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8.1. Pusēm ir tiesības vienpusēji izbeigt Līgumu, rakstiski brīdinot otru Pusi 30 (trīsdesmit) dienas iepriekš, līdz Līguma izbeigšanai veicot visus savstarpējos norēķinus. </w:t>
                </w:r>
              </w:p>
              <w:p w:rsidR="00000000" w:rsidDel="00000000" w:rsidP="00000000" w:rsidRDefault="00000000" w:rsidRPr="00000000" w14:paraId="00000035">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8.2. Visi Līguma grozījumi un papildinājumi ir spēkā, ja tie ir rakstiski un abu Pušu pilnvaroto pārstāvju (ar paraksta tiesībām) parakstīti, un tie ir atbilstoši Publisko iepirkumu likuma prasībām par Iepirkuma līgumu grozīšanu. </w:t>
                </w:r>
              </w:p>
              <w:p w:rsidR="00000000" w:rsidDel="00000000" w:rsidP="00000000" w:rsidRDefault="00000000" w:rsidRPr="00000000" w14:paraId="00000036">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8.3. Jebkuras izmaiņas Līgumā stājās spēkā tikai tad, kad tās ir rakstiski noformētas un tās ir akceptējuši Pasūtītājs un Izpildītājs. </w:t>
                </w:r>
              </w:p>
              <w:p w:rsidR="00000000" w:rsidDel="00000000" w:rsidP="00000000" w:rsidRDefault="00000000" w:rsidRPr="00000000" w14:paraId="00000037">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8.4. Līgums ar Izpildītāju tiek pārtraukts, ja tas sniedzis nepatiesu informāciju, nav ievērojis godīgas konkurences principus vai veicis citas prettiesiskas darbības. </w:t>
                </w:r>
              </w:p>
              <w:p w:rsidR="00000000" w:rsidDel="00000000" w:rsidP="00000000" w:rsidRDefault="00000000" w:rsidRPr="00000000" w14:paraId="00000038">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8.5. Citos gadījumos Līgumu var izbeigt vienpusēji tikai gadījumos, kas tieši paredzēti Latvijas Republikas normatīvajos aktos. </w:t>
                </w:r>
              </w:p>
              <w:p w:rsidR="00000000" w:rsidDel="00000000" w:rsidP="00000000" w:rsidRDefault="00000000" w:rsidRPr="00000000" w14:paraId="00000039">
                <w:pPr>
                  <w:spacing w:after="240" w:before="240" w:lineRule="auto"/>
                  <w:ind w:left="72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9. STRĪDU RISINĀŠANAS KĀRTĪBA </w:t>
                </w:r>
              </w:p>
              <w:p w:rsidR="00000000" w:rsidDel="00000000" w:rsidP="00000000" w:rsidRDefault="00000000" w:rsidRPr="00000000" w14:paraId="0000003A">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Visus strīdus un domstarpības, kas varētu rasties sakarā ar līgumsaistību izpildi, Puses centīsies atrisināt sarunu ceļā. Gadījumā, ja sarunu ceļā strīds netiks atrisināts, Puses vienojas strīdus risināt tiesā atbilstoši Latvijas Republikas normatīvo aktu prasībām. </w:t>
                  <w:br w:type="textWrapping"/>
                </w:r>
              </w:p>
              <w:p w:rsidR="00000000" w:rsidDel="00000000" w:rsidP="00000000" w:rsidRDefault="00000000" w:rsidRPr="00000000" w14:paraId="0000003B">
                <w:pPr>
                  <w:spacing w:after="240" w:before="240" w:lineRule="auto"/>
                  <w:ind w:left="720" w:firstLine="0"/>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10. PĀRĒJIE NOTEIKUMI </w:t>
                </w:r>
              </w:p>
              <w:p w:rsidR="00000000" w:rsidDel="00000000" w:rsidP="00000000" w:rsidRDefault="00000000" w:rsidRPr="00000000" w14:paraId="0000003C">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10.1. Līgums stājas spēkā ar tās parakstīšanas brīdi un ir spēkā līdz pilnīgai Pušu savstarpējo saistību izpildei. </w:t>
                </w:r>
              </w:p>
              <w:p w:rsidR="00000000" w:rsidDel="00000000" w:rsidP="00000000" w:rsidRDefault="00000000" w:rsidRPr="00000000" w14:paraId="0000003D">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10.2. Līguma izbeigšana neanulē cietušās Puses tiesības pieprasīt zaudējumu atlīdzināšanu, kas nodarīti sakarā ar Līguma saistību neizpildi vai nepienācīgu izpildi. </w:t>
                </w:r>
              </w:p>
              <w:p w:rsidR="00000000" w:rsidDel="00000000" w:rsidP="00000000" w:rsidRDefault="00000000" w:rsidRPr="00000000" w14:paraId="0000003E">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10.3. Parakstot šo Līgumu, Puses atzīst, ka tās ir iepazinušās ar šī Līguma saturu un tās teksts ir pilnīgi saprotams, un Pušu pārstāvji ir tiesīgi to parakstīt. </w:t>
                </w:r>
              </w:p>
              <w:p w:rsidR="00000000" w:rsidDel="00000000" w:rsidP="00000000" w:rsidRDefault="00000000" w:rsidRPr="00000000" w14:paraId="0000003F">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10.4. Puses rakstiski informē viena otru par izmaiņām rekvizītos ne vēlāk kā 5 (piecu) darba dienu laikā no attiecīgo izmaiņu iestāšanās dienas. </w:t>
                </w:r>
              </w:p>
              <w:p w:rsidR="00000000" w:rsidDel="00000000" w:rsidP="00000000" w:rsidRDefault="00000000" w:rsidRPr="00000000" w14:paraId="00000040">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10.5. Puses vienojas, ka pasta sūtījums, ja tas nosūtīts pa pastu uz Puses juridisko adresi, uzskatāms par piegādātu piektajā dienā pēc tā nodošanas pastā. </w:t>
                </w:r>
              </w:p>
              <w:p w:rsidR="00000000" w:rsidDel="00000000" w:rsidP="00000000" w:rsidRDefault="00000000" w:rsidRPr="00000000" w14:paraId="00000041">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10.6. Puses vienojas neizpaust konfidenciāla rakstura informāciju, kas attiecas uz otru Pusi un kļuvusi zināma Līguma noslēgšanas, izpildes vai izbeigšanas gaitā. </w:t>
                </w:r>
              </w:p>
              <w:p w:rsidR="00000000" w:rsidDel="00000000" w:rsidP="00000000" w:rsidRDefault="00000000" w:rsidRPr="00000000" w14:paraId="00000042">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10.7. Līgums ir sastādīts latviešu un angļu valodās. Pie katras Puses atrodas pa vienai digitālai kopijai. Nesakritību gadījumā latvieš valodas saturs prevelē. </w:t>
                </w:r>
              </w:p>
              <w:p w:rsidR="00000000" w:rsidDel="00000000" w:rsidP="00000000" w:rsidRDefault="00000000" w:rsidRPr="00000000" w14:paraId="00000043">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10.8. Līguma pielikumi: []</w:t>
                </w:r>
              </w:p>
              <w:p w:rsidR="00000000" w:rsidDel="00000000" w:rsidP="00000000" w:rsidRDefault="00000000" w:rsidRPr="00000000" w14:paraId="00000044">
                <w:pPr>
                  <w:widowControl w:val="0"/>
                  <w:spacing w:after="0" w:line="240" w:lineRule="auto"/>
                  <w:rPr>
                    <w:rFonts w:ascii="Verdana" w:cs="Verdana" w:eastAsia="Verdana" w:hAnsi="Verdana"/>
                    <w:b w:val="1"/>
                    <w:bCs w:val="1"/>
                    <w:sz w:val="18"/>
                    <w:szCs w:val="18"/>
                  </w:rPr>
                </w:pPr>
                <w:r w:rsidDel="00000000" w:rsidR="00000000" w:rsidRPr="00000000">
                  <w:rPr>
                    <w:rtl w:val="0"/>
                  </w:rPr>
                </w:r>
              </w:p>
            </w:tc>
          </w:tr>
        </w:tbl>
      </w:sdtContent>
    </w:sdt>
    <w:p w:rsidR="00000000" w:rsidDel="00000000" w:rsidP="00000000" w:rsidRDefault="00000000" w:rsidRPr="00000000" w14:paraId="00000045">
      <w:pPr>
        <w:spacing w:after="240" w:before="240" w:lineRule="auto"/>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PUŠU REKVIZĪTI UN PARAKSTI</w:t>
      </w:r>
    </w:p>
    <w:tbl>
      <w:tblPr>
        <w:tblStyle w:val="Table2"/>
        <w:tblW w:w="10980.0" w:type="dxa"/>
        <w:jc w:val="left"/>
        <w:tblBorders>
          <w:top w:color="ffffff" w:space="0" w:sz="12" w:val="single"/>
          <w:left w:color="ffffff" w:space="0" w:sz="12" w:val="single"/>
          <w:bottom w:color="ffffff" w:space="0" w:sz="12" w:val="single"/>
          <w:right w:color="ffffff" w:space="0" w:sz="12" w:val="single"/>
          <w:insideH w:color="ffffff" w:space="0" w:sz="12" w:val="single"/>
          <w:insideV w:color="ffffff" w:space="0" w:sz="12" w:val="single"/>
        </w:tblBorders>
        <w:tblLayout w:type="fixed"/>
        <w:tblLook w:val="0600"/>
      </w:tblPr>
      <w:tblGrid>
        <w:gridCol w:w="5490"/>
        <w:gridCol w:w="5490"/>
        <w:tblGridChange w:id="0">
          <w:tblGrid>
            <w:gridCol w:w="5490"/>
            <w:gridCol w:w="5490"/>
          </w:tblGrid>
        </w:tblGridChange>
      </w:tblGrid>
      <w:tr>
        <w:trPr>
          <w:cantSplit w:val="0"/>
          <w:trHeight w:val="300" w:hRule="atLeast"/>
          <w:tblHeader w:val="0"/>
        </w:trPr>
        <w:tc>
          <w:tcPr/>
          <w:p w:rsidR="00000000" w:rsidDel="00000000" w:rsidP="00000000" w:rsidRDefault="00000000" w:rsidRPr="00000000" w14:paraId="00000046">
            <w:pPr>
              <w:spacing w:after="0" w:before="0" w:lineRule="auto"/>
              <w:ind w:right="479"/>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Pasūtītājs</w:t>
            </w:r>
          </w:p>
          <w:p w:rsidR="00000000" w:rsidDel="00000000" w:rsidP="00000000" w:rsidRDefault="00000000" w:rsidRPr="00000000" w14:paraId="00000047">
            <w:pPr>
              <w:spacing w:after="0" w:before="0" w:lineRule="auto"/>
              <w:ind w:right="479"/>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SIA "MetPro"</w:t>
            </w:r>
          </w:p>
          <w:p w:rsidR="00000000" w:rsidDel="00000000" w:rsidP="00000000" w:rsidRDefault="00000000" w:rsidRPr="00000000" w14:paraId="00000048">
            <w:pPr>
              <w:spacing w:after="0" w:before="0" w:lineRule="auto"/>
              <w:ind w:right="479"/>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Kalna iela 3A, Gardene, Auru pag., Dobeles nov., LV-3701</w:t>
            </w:r>
          </w:p>
          <w:p w:rsidR="00000000" w:rsidDel="00000000" w:rsidP="00000000" w:rsidRDefault="00000000" w:rsidRPr="00000000" w14:paraId="00000049">
            <w:pPr>
              <w:spacing w:after="0" w:before="0" w:lineRule="auto"/>
              <w:ind w:right="479"/>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Reģistrācijas numurs: 50103341001</w:t>
            </w:r>
          </w:p>
          <w:p w:rsidR="00000000" w:rsidDel="00000000" w:rsidP="00000000" w:rsidRDefault="00000000" w:rsidRPr="00000000" w14:paraId="0000004A">
            <w:pPr>
              <w:spacing w:after="0" w:before="0" w:lineRule="auto"/>
              <w:ind w:right="479"/>
              <w:rPr>
                <w:rFonts w:ascii="Verdana" w:cs="Verdana" w:eastAsia="Verdana" w:hAnsi="Verdana"/>
                <w:sz w:val="18"/>
                <w:szCs w:val="18"/>
                <w:highlight w:val="yellow"/>
              </w:rPr>
            </w:pPr>
            <w:r w:rsidDel="00000000" w:rsidR="00000000" w:rsidRPr="00000000">
              <w:rPr>
                <w:rFonts w:ascii="Verdana" w:cs="Verdana" w:eastAsia="Verdana" w:hAnsi="Verdana"/>
                <w:sz w:val="18"/>
                <w:szCs w:val="18"/>
                <w:highlight w:val="yellow"/>
                <w:rtl w:val="0"/>
              </w:rPr>
              <w:t xml:space="preserve">Konta Nr. _________________</w:t>
            </w:r>
          </w:p>
          <w:p w:rsidR="00000000" w:rsidDel="00000000" w:rsidP="00000000" w:rsidRDefault="00000000" w:rsidRPr="00000000" w14:paraId="0000004B">
            <w:pPr>
              <w:spacing w:after="0" w:before="0" w:lineRule="auto"/>
              <w:ind w:right="479"/>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Parakstietsīgā persona: </w:t>
            </w:r>
          </w:p>
          <w:p w:rsidR="00000000" w:rsidDel="00000000" w:rsidP="00000000" w:rsidRDefault="00000000" w:rsidRPr="00000000" w14:paraId="0000004C">
            <w:pPr>
              <w:spacing w:after="0" w:before="0" w:lineRule="auto"/>
              <w:ind w:right="479"/>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Valdes loceklis, Vasilijs Nilovs</w:t>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479" w:firstLine="0"/>
              <w:jc w:val="left"/>
              <w:rPr>
                <w:rFonts w:ascii="Verdana" w:cs="Verdana" w:eastAsia="Verdana" w:hAnsi="Verdana"/>
                <w:b w:val="1"/>
                <w:bCs w:val="1"/>
                <w:sz w:val="18"/>
                <w:szCs w:val="18"/>
                <w:highlight w:val="yellow"/>
              </w:rPr>
            </w:pPr>
            <w:r w:rsidDel="00000000" w:rsidR="00000000" w:rsidRPr="00000000">
              <w:rPr>
                <w:rFonts w:ascii="Verdana" w:cs="Verdana" w:eastAsia="Verdana" w:hAnsi="Verdana"/>
                <w:b w:val="1"/>
                <w:bCs w:val="1"/>
                <w:sz w:val="18"/>
                <w:szCs w:val="18"/>
                <w:highlight w:val="yellow"/>
                <w:rtl w:val="0"/>
              </w:rPr>
              <w:t xml:space="preserve">Izpildītājs</w:t>
            </w:r>
          </w:p>
          <w:p w:rsidR="00000000" w:rsidDel="00000000" w:rsidP="00000000" w:rsidRDefault="00000000" w:rsidRPr="00000000" w14:paraId="0000004E">
            <w:pPr>
              <w:spacing w:after="240" w:before="240" w:lineRule="auto"/>
              <w:rPr>
                <w:rFonts w:ascii="Verdana" w:cs="Verdana" w:eastAsia="Verdana" w:hAnsi="Verdana"/>
                <w:sz w:val="18"/>
                <w:szCs w:val="18"/>
              </w:rPr>
            </w:pPr>
            <w:r w:rsidDel="00000000" w:rsidR="00000000" w:rsidRPr="00000000">
              <w:rPr>
                <w:rtl w:val="0"/>
              </w:rPr>
            </w:r>
          </w:p>
        </w:tc>
      </w:tr>
    </w:tbl>
    <w:p w:rsidR="00000000" w:rsidDel="00000000" w:rsidP="00000000" w:rsidRDefault="00000000" w:rsidRPr="00000000" w14:paraId="0000004F">
      <w:pPr>
        <w:rPr>
          <w:rFonts w:ascii="Verdana" w:cs="Verdana" w:eastAsia="Verdana" w:hAnsi="Verdana"/>
          <w:sz w:val="18"/>
          <w:szCs w:val="18"/>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755.0787401574809" w:top="850.3937007874016"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Times New Roman"/>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pPr>
    <w:r w:rsidDel="00000000" w:rsidR="00000000" w:rsidRPr="00000000">
      <w:rPr>
        <w:rFonts w:ascii="Times New Roman" w:cs="Times New Roman" w:eastAsia="Times New Roman" w:hAnsi="Times New Roman"/>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jc w:val="right"/>
      <w:rPr/>
    </w:pPr>
    <w:r w:rsidDel="00000000" w:rsidR="00000000" w:rsidRPr="00000000">
      <w:rPr>
        <w:rFonts w:ascii="Times New Roman" w:cs="Times New Roman" w:eastAsia="Times New Roman" w:hAnsi="Times New Roman"/>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spacing w:after="300" w:before="150" w:line="278.00000000000006" w:lineRule="auto"/>
      <w:jc w:val="center"/>
      <w:rPr>
        <w:rFonts w:ascii="Times New Roman" w:cs="Times New Roman" w:eastAsia="Times New Roman" w:hAnsi="Times New Roman"/>
        <w:b w:val="1"/>
        <w:bCs w:val="1"/>
        <w:sz w:val="20"/>
        <w:szCs w:val="20"/>
      </w:rPr>
    </w:pPr>
    <w:r w:rsidDel="00000000" w:rsidR="00000000" w:rsidRPr="00000000">
      <w:rPr>
        <w:rtl w:val="0"/>
      </w:rPr>
    </w:r>
    <w:r w:rsidDel="00000000" w:rsidR="00000000" w:rsidRPr="00000000">
      <w:drawing>
        <wp:anchor allowOverlap="1" behindDoc="1" distB="0" distT="0" distL="114300" distR="114300" hidden="0" layoutInCell="1" locked="0" relativeHeight="0" simplePos="0">
          <wp:simplePos x="0" y="0"/>
          <wp:positionH relativeFrom="column">
            <wp:posOffset>2189325</wp:posOffset>
          </wp:positionH>
          <wp:positionV relativeFrom="paragraph">
            <wp:posOffset>85725</wp:posOffset>
          </wp:positionV>
          <wp:extent cx="1347788" cy="273286"/>
          <wp:effectExtent b="0" l="0" r="0" t="0"/>
          <wp:wrapNone/>
          <wp:docPr descr="A logo on a black background&#10;&#10;AI-generated content may be incorrect." id="1773267861" name="image1.jpg"/>
          <a:graphic>
            <a:graphicData uri="http://schemas.openxmlformats.org/drawingml/2006/picture">
              <pic:pic>
                <pic:nvPicPr>
                  <pic:cNvPr descr="A logo on a black background&#10;&#10;AI-generated content may be incorrect." id="0" name="image1.jpg"/>
                  <pic:cNvPicPr preferRelativeResize="0"/>
                </pic:nvPicPr>
                <pic:blipFill>
                  <a:blip r:embed="rId1"/>
                  <a:srcRect b="40089" l="0" r="0" t="39634"/>
                  <a:stretch>
                    <a:fillRect/>
                  </a:stretch>
                </pic:blipFill>
                <pic:spPr>
                  <a:xfrm>
                    <a:off x="0" y="0"/>
                    <a:ext cx="1347788" cy="273286"/>
                  </a:xfrm>
                  <a:prstGeom prst="rect"/>
                  <a:ln/>
                </pic:spPr>
              </pic:pic>
            </a:graphicData>
          </a:graphic>
        </wp:anchor>
      </w:drawing>
    </w:r>
  </w:p>
  <w:p w:rsidR="00000000" w:rsidDel="00000000" w:rsidP="00000000" w:rsidRDefault="00000000" w:rsidRPr="00000000" w14:paraId="00000052">
    <w:pPr>
      <w:spacing w:after="300" w:before="150" w:line="278.00000000000006" w:lineRule="auto"/>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SIA "MetPro" 50103341001 </w:t>
      <w:br w:type="textWrapping"/>
      <w:t xml:space="preserve">Kalna iela 3A, Gardene, Auru pag., Dobeles nov., LV-3701</w:t>
    </w: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lv"/>
      </w:rPr>
    </w:rPrDefault>
    <w:pPrDefault>
      <w:pPr>
        <w:spacing w:after="160" w:line="27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
    <w:uiPriority w:val="9"/>
    <w:unhideWhenUsed w:val="1"/>
    <w:qFormat w:val="1"/>
    <w:rsid w:val="67D0743E"/>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unhideWhenUsed w:val="1"/>
    <w:qFormat w:val="1"/>
    <w:rsid w:val="67D0743E"/>
    <w:pPr>
      <w:keepNext w:val="1"/>
      <w:keepLines w:val="1"/>
      <w:spacing w:after="0"/>
      <w:outlineLvl w:val="7"/>
    </w:pPr>
    <w:rPr>
      <w:rFonts w:cstheme="majorBidi" w:eastAsiaTheme="majorEastAsia"/>
      <w:i w:val="1"/>
      <w:iCs w:val="1"/>
      <w:color w:val="272727"/>
    </w:rPr>
  </w:style>
  <w:style w:type="paragraph" w:styleId="Heading9">
    <w:name w:val="heading 9"/>
    <w:basedOn w:val="Normal"/>
    <w:next w:val="Normal"/>
    <w:link w:val="Heading9Char"/>
    <w:uiPriority w:val="9"/>
    <w:unhideWhenUsed w:val="1"/>
    <w:qFormat w:val="1"/>
    <w:rsid w:val="67D0743E"/>
    <w:pPr>
      <w:keepNext w:val="1"/>
      <w:keepLines w:val="1"/>
      <w:spacing w:after="0"/>
      <w:outlineLvl w:val="8"/>
    </w:pPr>
    <w:rPr>
      <w:rFonts w:cstheme="majorBidi" w:eastAsiaTheme="majorEastAsia"/>
      <w:color w:val="272727"/>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rPr>
      <w:rFonts w:cstheme="majorBidi" w:eastAsiaTheme="majorEastAsia"/>
      <w:color w:val="595959" w:themeColor="text1" w:themeTint="0000A6"/>
    </w:rPr>
  </w:style>
  <w:style w:type="character" w:styleId="Heading8Char" w:customStyle="1">
    <w:name w:val="Heading 8 Char"/>
    <w:basedOn w:val="DefaultParagraphFont"/>
    <w:link w:val="Heading8"/>
    <w:uiPriority w:val="9"/>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rPr>
      <w:rFonts w:cstheme="majorBidi" w:eastAsiaTheme="majorEastAsia"/>
      <w:color w:val="272727" w:themeColor="text1" w:themeTint="0000D8"/>
    </w:rPr>
  </w:style>
  <w:style w:type="character" w:styleId="TitleChar" w:customStyle="1">
    <w:name w:val="Title Char"/>
    <w:basedOn w:val="DefaultParagraphFont"/>
    <w:link w:val="Title"/>
    <w:uiPriority w:val="10"/>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Pr>
      <w:rFonts w:cstheme="majorBidi" w:eastAsiaTheme="majorEastAsia"/>
      <w:color w:val="595959" w:themeColor="text1" w:themeTint="0000A6"/>
      <w:spacing w:val="15"/>
      <w:sz w:val="28"/>
      <w:szCs w:val="28"/>
    </w:rPr>
  </w:style>
  <w:style w:type="character" w:styleId="IntenseEmphasis">
    <w:name w:val="Intense Emphasis"/>
    <w:basedOn w:val="DefaultParagraphFont"/>
    <w:uiPriority w:val="21"/>
    <w:qFormat w:val="1"/>
    <w:rPr>
      <w:i w:val="1"/>
      <w:iCs w:val="1"/>
      <w:color w:val="0f4761" w:themeColor="accent1" w:themeShade="0000BF"/>
    </w:rPr>
  </w:style>
  <w:style w:type="character" w:styleId="QuoteChar" w:customStyle="1">
    <w:name w:val="Quote Char"/>
    <w:basedOn w:val="DefaultParagraphFont"/>
    <w:link w:val="Quote"/>
    <w:uiPriority w:val="29"/>
    <w:rPr>
      <w:i w:val="1"/>
      <w:iCs w:val="1"/>
      <w:color w:val="404040" w:themeColor="text1" w:themeTint="0000BF"/>
    </w:rPr>
  </w:style>
  <w:style w:type="paragraph" w:styleId="Quote">
    <w:name w:val="Quote"/>
    <w:basedOn w:val="Normal"/>
    <w:next w:val="Normal"/>
    <w:link w:val="QuoteChar"/>
    <w:uiPriority w:val="29"/>
    <w:qFormat w:val="1"/>
    <w:rsid w:val="67D0743E"/>
    <w:pPr>
      <w:spacing w:before="160"/>
      <w:jc w:val="center"/>
    </w:pPr>
    <w:rPr>
      <w:i w:val="1"/>
      <w:iCs w:val="1"/>
      <w:color w:val="404040" w:themeColor="text1" w:themeTint="0000BF"/>
    </w:rPr>
  </w:style>
  <w:style w:type="character" w:styleId="IntenseQuoteChar" w:customStyle="1">
    <w:name w:val="Intense Quote Char"/>
    <w:basedOn w:val="DefaultParagraphFont"/>
    <w:link w:val="IntenseQuote"/>
    <w:uiPriority w:val="30"/>
    <w:rPr>
      <w:i w:val="1"/>
      <w:iCs w:val="1"/>
      <w:color w:val="0f4761" w:themeColor="accent1" w:themeShade="0000BF"/>
    </w:rPr>
  </w:style>
  <w:style w:type="paragraph" w:styleId="IntenseQuote">
    <w:name w:val="Intense Quote"/>
    <w:basedOn w:val="Normal"/>
    <w:next w:val="Normal"/>
    <w:link w:val="IntenseQuoteChar"/>
    <w:uiPriority w:val="30"/>
    <w:qFormat w:val="1"/>
    <w:rsid w:val="67D0743E"/>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Reference">
    <w:name w:val="Intense Reference"/>
    <w:basedOn w:val="DefaultParagraphFont"/>
    <w:uiPriority w:val="32"/>
    <w:qFormat w:val="1"/>
    <w:rPr>
      <w:b w:val="1"/>
      <w:bCs w:val="1"/>
      <w:smallCaps w:val="1"/>
      <w:color w:val="0f4761" w:themeColor="accent1" w:themeShade="0000BF"/>
      <w:spacing w:val="5"/>
    </w:rPr>
  </w:style>
  <w:style w:type="character" w:styleId="Hyperlink">
    <w:name w:val="Hyperlink"/>
    <w:basedOn w:val="DefaultParagraphFont"/>
    <w:uiPriority w:val="99"/>
    <w:unhideWhenUsed w:val="1"/>
    <w:rsid w:val="67D0743E"/>
    <w:rPr>
      <w:color w:val="467886"/>
      <w:u w:val="single"/>
    </w:rPr>
  </w:style>
  <w:style w:type="paragraph" w:styleId="Header">
    <w:name w:val="header"/>
    <w:basedOn w:val="Normal"/>
    <w:link w:val="HeaderChar"/>
    <w:uiPriority w:val="99"/>
    <w:unhideWhenUsed w:val="1"/>
    <w:rsid w:val="67D0743E"/>
    <w:pPr>
      <w:tabs>
        <w:tab w:val="center" w:pos="4680"/>
        <w:tab w:val="right" w:pos="9360"/>
      </w:tabs>
      <w:spacing w:after="0" w:line="240" w:lineRule="auto"/>
    </w:pPr>
  </w:style>
  <w:style w:type="paragraph" w:styleId="Footer">
    <w:name w:val="footer"/>
    <w:basedOn w:val="Normal"/>
    <w:uiPriority w:val="99"/>
    <w:unhideWhenUsed w:val="1"/>
    <w:rsid w:val="67D0743E"/>
    <w:pPr>
      <w:tabs>
        <w:tab w:val="center" w:pos="4680"/>
        <w:tab w:val="right" w:pos="9360"/>
      </w:tabs>
      <w:spacing w:after="0" w:line="240" w:lineRule="auto"/>
    </w:pPr>
  </w:style>
  <w:style w:type="paragraph" w:styleId="ListParagraph">
    <w:name w:val="List Paragraph"/>
    <w:basedOn w:val="Normal"/>
    <w:uiPriority w:val="34"/>
    <w:qFormat w:val="1"/>
    <w:rsid w:val="67D0743E"/>
    <w:pPr>
      <w:ind w:left="720"/>
      <w:contextualSpacing w:val="1"/>
    </w:pPr>
  </w:style>
  <w:style w:type="table" w:styleId="TableGrid">
    <w:name w:val="Table Grid"/>
    <w:basedOn w:val="TableNormal"/>
    <w:uiPriority w:val="59"/>
    <w:rsid w:val="00FB4123"/>
    <w:pPr>
      <w:spacing w:after="0" w:line="240" w:lineRule="auto"/>
    </w:p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type="character" w:styleId="HeaderChar" w:customStyle="1">
    <w:name w:val="Header Char"/>
    <w:basedOn w:val="DefaultParagraphFont"/>
    <w:link w:val="Header"/>
    <w:uiPriority w:val="99"/>
    <w:rsid w:val="00E773BB"/>
    <w:rPr>
      <w:lang w:val="lv-LV"/>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RUVHeQslN3rFROzbjAxC4bh7Og==">CgMxLjAaHwoBMBIaChgICVIUChJ0YWJsZS4zMDQ2emU2ZjBsMXQ4AHIhMWU0R3NWdGplV21NQTNOY3QycDZtNlE0RTMyNmFlVWhS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2025-01-13T06:33:00Z</dcterms:created>
</cp:coreProperties>
</file>